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00000002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Temeljem članka 24. stavak 2. Pravilnika o načinu postupanja odgojno-obrazovnih radnika školskih ustanova u poduzimanju mjera zaštite prava učenika te prijave svakog kršenja tih prava nadležnim tijelima, ravnateljica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podnosi </w:t>
      </w:r>
    </w:p>
    <w:p w14:paraId="00000003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I Z V J E Š Ć E</w:t>
      </w:r>
    </w:p>
    <w:p w14:paraId="00000005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 STANJU SIGURNOSTI, PROVOĐENJU PREVENTIVNIH PROGRAMA</w:t>
      </w:r>
    </w:p>
    <w:p w14:paraId="00000006" w14:textId="77777777" w:rsidR="00D43048" w:rsidRDefault="00052446">
      <w:pPr>
        <w:jc w:val="center"/>
      </w:pPr>
      <w:r>
        <w:rPr>
          <w:b/>
        </w:rPr>
        <w:t>TE MJERAMA PODUZETIM U CILJU ZAŠTITE PRAVA UĈENIKA</w:t>
      </w:r>
    </w:p>
    <w:p w14:paraId="00000007" w14:textId="77777777" w:rsidR="00D43048" w:rsidRDefault="00D43048">
      <w:pPr>
        <w:jc w:val="center"/>
      </w:pPr>
    </w:p>
    <w:p w14:paraId="00000008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Program fizičke sigurnosti u školi </w:t>
      </w:r>
    </w:p>
    <w:p w14:paraId="0000000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0A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u sklopu vođenja poslova zaštite na radu, ima sklopljen ugovor sa firmom ELKRON iz Pule s kojom surađuje po svim pitanjima vezanim uz sigurnost i zaštitu učenika i zaposlenika Škole. </w:t>
      </w:r>
    </w:p>
    <w:p w14:paraId="0000000B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14:paraId="0000000C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Planom evakuacije u školi su postavljene oznake za put</w:t>
      </w:r>
      <w:r>
        <w:t>e</w:t>
      </w:r>
      <w:r>
        <w:rPr>
          <w:color w:val="000000"/>
        </w:rPr>
        <w:t xml:space="preserve">ve evakuacije kao i znakovi za uzbunjivanje te važni telefonski brojevi u slučaju opasnosti. </w:t>
      </w:r>
    </w:p>
    <w:p w14:paraId="0000000D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Svi djelatnici škole položili su ispit za rad na siguran način i zaštitu od požara.</w:t>
      </w:r>
    </w:p>
    <w:p w14:paraId="0000000E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zakonskim obvezama u školi se redovito provodi kontrola uređaja, strojeva, električnih instalacija, vatrogasnih aparata i gromobrana.</w:t>
      </w:r>
    </w:p>
    <w:p w14:paraId="0000000F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 svrhu sprečavanja provala u školsku zgradu matične škole postavljen je alarmi sustav zaštite.</w:t>
      </w:r>
    </w:p>
    <w:p w14:paraId="00000010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201</w:t>
      </w:r>
      <w:r>
        <w:t>9</w:t>
      </w:r>
      <w:r>
        <w:rPr>
          <w:color w:val="000000"/>
        </w:rPr>
        <w:t xml:space="preserve">. godini u Školi nije bilo ozljeda na radu u skladu sa odredbama Zakona tj. ozljeda uzrokovanih nedostacima prostora i opreme. </w:t>
      </w:r>
    </w:p>
    <w:p w14:paraId="00000011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Prije početka nastave, te za vrijeme odmora organizirano je dežurstvo učitelja u hodniku škole te na školskom dvorištu. Raspored dežurstva učitelja nalazi se na oglasnim pločama u matičnoj i područnoj školi.</w:t>
      </w:r>
    </w:p>
    <w:p w14:paraId="00000012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3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Provođenje preventivnih aktivnosti i programa </w:t>
      </w:r>
    </w:p>
    <w:p w14:paraId="00000014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15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Preventivni programi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 za godinu 2018./2019. planirani su Godišnjim planom i programom rada škole, Školskim kurikulumom te programima rada razrednika. Tematski se mogu podijeliti u programe: </w:t>
      </w:r>
    </w:p>
    <w:p w14:paraId="00000016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-zaštite zdravlja učenika, </w:t>
      </w:r>
    </w:p>
    <w:p w14:paraId="00000017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programe prevencije ovisnosti , </w:t>
      </w:r>
    </w:p>
    <w:p w14:paraId="00000018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-programe prevencije nasilja. </w:t>
      </w:r>
    </w:p>
    <w:p w14:paraId="0000001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A" w14:textId="77777777" w:rsidR="00D43048" w:rsidRDefault="00052446">
      <w:pPr>
        <w:jc w:val="both"/>
      </w:pPr>
      <w: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14:paraId="0000001B" w14:textId="77777777" w:rsidR="00D43048" w:rsidRDefault="00052446">
      <w:pPr>
        <w:jc w:val="both"/>
      </w:pPr>
      <w:r>
        <w:t xml:space="preserve">Zaštita zdravlja učenika provodi se na razini cijele ustanove. Organizirana je prehrana za sve učenike, za učenike iz socijalnog programa marendu sufinancira Općina </w:t>
      </w:r>
      <w:proofErr w:type="spellStart"/>
      <w:r>
        <w:t>sv.Nedelja</w:t>
      </w:r>
      <w:proofErr w:type="spellEnd"/>
      <w:r>
        <w:t>.</w:t>
      </w:r>
    </w:p>
    <w:p w14:paraId="0000001C" w14:textId="77777777" w:rsidR="00D43048" w:rsidRDefault="00052446">
      <w:pPr>
        <w:jc w:val="both"/>
      </w:pPr>
      <w:r>
        <w:t>Škola je već petu godinu uključena u projekt „Shema školskog voća“ putem kojeg se potiče učenike na konzumiranje voća.</w:t>
      </w:r>
    </w:p>
    <w:p w14:paraId="0000001D" w14:textId="77777777" w:rsidR="00D43048" w:rsidRDefault="00052446">
      <w:pPr>
        <w:jc w:val="both"/>
      </w:pPr>
      <w:r>
        <w:t xml:space="preserve">Školska liječnica u sklopu plana aktivnosti provodi redovna cijepljenja i sistematske preglede te predavanja o zdravoj prehrani i  pubertetu. </w:t>
      </w:r>
    </w:p>
    <w:p w14:paraId="0000001E" w14:textId="77777777" w:rsidR="00D43048" w:rsidRDefault="00052446">
      <w:pPr>
        <w:jc w:val="both"/>
      </w:pPr>
      <w:r>
        <w:lastRenderedPageBreak/>
        <w:t xml:space="preserve">U veljači su učenici škole obilježili Dan ružičastih majica koji je posvećen borbi protiv vršnjačkog nasilja.  Svi razredni odjeli uključili su se u obilježavanje nošenjem ružičastih majica te pisanjem slogana protiv nasilja među učenicima. Govorilo se o pojmovima poput </w:t>
      </w:r>
      <w:r>
        <w:rPr>
          <w:b/>
        </w:rPr>
        <w:t>empatije, razumijevanja, solidarnosti, tolerancije, podrške, prihvaćanja, uvažavanja</w:t>
      </w:r>
      <w:r>
        <w:t xml:space="preserve"> – što ti pojmovi znače i kako ih implementirati u našu svakodnevnicu. Učenici su osmislili vrlo jednostavnu i efektnu ideju. „</w:t>
      </w:r>
      <w:r>
        <w:rPr>
          <w:b/>
        </w:rPr>
        <w:t>Recept za ružičasti formulu</w:t>
      </w:r>
      <w:r>
        <w:t>“. Uzmemo dakle sve navedene sastojke: empatija, razumijevanje, solidarnost, tolerancija, podrška, prihvaćanje, uvažavanje i pratimo sljedeće korake:</w:t>
      </w:r>
    </w:p>
    <w:p w14:paraId="0000001F" w14:textId="77777777" w:rsidR="00D43048" w:rsidRDefault="00052446">
      <w:pPr>
        <w:spacing w:before="220" w:after="220"/>
        <w:ind w:left="600"/>
        <w:jc w:val="both"/>
        <w:rPr>
          <w:b/>
        </w:rPr>
      </w:pPr>
      <w:r>
        <w:rPr>
          <w:b/>
        </w:rPr>
        <w:t>1. Dodati sve sastojke u jednakoj mjeri.</w:t>
      </w:r>
    </w:p>
    <w:p w14:paraId="00000020" w14:textId="77777777" w:rsidR="00D43048" w:rsidRDefault="00052446">
      <w:pPr>
        <w:spacing w:before="220" w:after="220"/>
        <w:ind w:left="600"/>
        <w:jc w:val="both"/>
        <w:rPr>
          <w:b/>
        </w:rPr>
      </w:pPr>
      <w:r>
        <w:rPr>
          <w:b/>
        </w:rPr>
        <w:t>2. Lagano protresti.</w:t>
      </w:r>
    </w:p>
    <w:p w14:paraId="00000021" w14:textId="77777777" w:rsidR="00D43048" w:rsidRDefault="00052446">
      <w:pPr>
        <w:spacing w:before="220" w:after="220"/>
        <w:ind w:left="600"/>
        <w:jc w:val="both"/>
        <w:rPr>
          <w:b/>
        </w:rPr>
      </w:pPr>
      <w:r>
        <w:rPr>
          <w:b/>
        </w:rPr>
        <w:t>3 Koristiti svakodnevno u neograničenim količinama</w:t>
      </w:r>
    </w:p>
    <w:p w14:paraId="00000022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highlight w:val="white"/>
        </w:rPr>
      </w:pPr>
      <w:r>
        <w:t xml:space="preserve">Redovito se u 4. razredima te višim razredima provode aktivnosti i  višesatne radionice u sklopu nastave informatike i tehničke kulture koje se </w:t>
      </w:r>
      <w:r>
        <w:rPr>
          <w:highlight w:val="white"/>
        </w:rPr>
        <w:t xml:space="preserve"> odnose na različite aspekte sigurnog korištenja Interneta kao medija. Sve aktivnosti realizirale su se u redovnoj nastavi kao dio GOO-a i ŠPP-a. Kroz </w:t>
      </w:r>
      <w:proofErr w:type="spellStart"/>
      <w:r>
        <w:rPr>
          <w:highlight w:val="white"/>
        </w:rPr>
        <w:t>međupredmetno</w:t>
      </w:r>
      <w:proofErr w:type="spellEnd"/>
      <w:r>
        <w:rPr>
          <w:highlight w:val="white"/>
        </w:rPr>
        <w:t xml:space="preserve"> povezivanje nastojalo se učenike poučiti primjerenom i odgovornom ponašanju na Internetu sa naglaskom na dobrobiti uporabe i zaštitu od zlouporabe. </w:t>
      </w:r>
    </w:p>
    <w:p w14:paraId="00000023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color w:val="000000"/>
        </w:rPr>
      </w:pPr>
      <w:r>
        <w:t xml:space="preserve">U svrhu zaštite prava učenika škola postupa u skladu s Pravilnikom o načinu postupanja odgojno-obrazovnih radnika školskih ustanova u poduzimanju mjera zaštite prava učenika te prijave svakog kršenja tih prava nadležnim tijelima, s odredbama Kućnog reda, Statuta i Pravilnika o kriterijima za izricanje pedagoških </w:t>
      </w:r>
      <w:proofErr w:type="spellStart"/>
      <w:r>
        <w:t>mjera.</w:t>
      </w:r>
      <w:r>
        <w:rPr>
          <w:color w:val="000000"/>
        </w:rPr>
        <w:t>Pedagoške</w:t>
      </w:r>
      <w:proofErr w:type="spellEnd"/>
      <w:r>
        <w:rPr>
          <w:color w:val="000000"/>
        </w:rPr>
        <w:t xml:space="preserve"> mjere imaju za cilj ukazati na neodgovorno ponašanje te potaknuti učenike da korigiraju svoje ponašanje.</w:t>
      </w:r>
    </w:p>
    <w:p w14:paraId="00000024" w14:textId="77777777" w:rsidR="00D43048" w:rsidRDefault="00052446">
      <w:pPr>
        <w:jc w:val="both"/>
      </w:pPr>
      <w:r>
        <w:t>Tijekom 2. polugodišta 2018-19. školske godine izrečeno je 14 pedagoških mjera od toga 5 Ukora i 9 Opomena. (1 Ukor zbog povrede dostojanstva druge osobe putem društvenih mreža, $ Ukora zbog nedopuštenog ulaska u školu i ugroza sigurnosti drugih osoba, 1 Opomena zbog uznemiravanja drugih učenika u razredu i 7 Opomena zbog nedopuštenog korištenja informacijsko komunikacijskog uređaja tijekom odgojno-obrazovnog rada i korištenja nedopuštenih izvora podataka u svrhu prepisivanja. Sve mjere su polučile pozitivne rezultate te su učenici nakon donošenja pedagoških mjera korigirali svoja ponašanja.</w:t>
      </w:r>
    </w:p>
    <w:p w14:paraId="00000025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Selektivni programi prevencije </w:t>
      </w:r>
    </w:p>
    <w:p w14:paraId="00000026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27" w14:textId="77777777" w:rsidR="00D43048" w:rsidRDefault="00052446">
      <w:pPr>
        <w:jc w:val="both"/>
      </w:pPr>
      <w:r>
        <w:t>Selektivni programi prevencije obuhvaćaju aktivnosti usmjerene na pojedince, skupine ili razrede sa značajnijim problemima u ponašanju. Tijekom 2. polugodišta školska pedagoginja je obavljala konzultativne razgovore s učenicima koji su dobili pedagoške mjere s ciljem osvješćivanja ponašanja.</w:t>
      </w:r>
    </w:p>
    <w:p w14:paraId="00000028" w14:textId="77777777" w:rsidR="00D43048" w:rsidRDefault="00D43048">
      <w:pPr>
        <w:jc w:val="both"/>
      </w:pPr>
    </w:p>
    <w:p w14:paraId="00000029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Ravnateljica škole.</w:t>
      </w:r>
    </w:p>
    <w:p w14:paraId="0000002A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Klara </w:t>
      </w:r>
      <w:proofErr w:type="spellStart"/>
      <w:r>
        <w:rPr>
          <w:color w:val="000000"/>
        </w:rPr>
        <w:t>Švraka,prof</w:t>
      </w:r>
      <w:proofErr w:type="spellEnd"/>
      <w:r>
        <w:rPr>
          <w:color w:val="000000"/>
        </w:rPr>
        <w:t>.</w:t>
      </w:r>
    </w:p>
    <w:p w14:paraId="0000002B" w14:textId="77777777" w:rsidR="00D43048" w:rsidRDefault="00052446">
      <w:pPr>
        <w:jc w:val="both"/>
      </w:pPr>
      <w:r>
        <w:t xml:space="preserve">    </w:t>
      </w:r>
    </w:p>
    <w:p w14:paraId="0000002C" w14:textId="251D4E22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8CAC350">
        <w:rPr>
          <w:color w:val="000000" w:themeColor="text1"/>
        </w:rPr>
        <w:t>KLASA:</w:t>
      </w:r>
      <w:r w:rsidR="070A1CD8" w:rsidRPr="08CAC350">
        <w:rPr>
          <w:color w:val="000000" w:themeColor="text1"/>
        </w:rPr>
        <w:t>602-02/19-01-02</w:t>
      </w:r>
      <w:r>
        <w:br/>
      </w:r>
      <w:r w:rsidRPr="08CAC350">
        <w:rPr>
          <w:color w:val="000000" w:themeColor="text1"/>
        </w:rPr>
        <w:t>URBROJ:</w:t>
      </w:r>
      <w:r w:rsidR="50E90EA5" w:rsidRPr="08CAC350">
        <w:rPr>
          <w:color w:val="000000" w:themeColor="text1"/>
        </w:rPr>
        <w:t>2144-18-01-19-01-1</w:t>
      </w:r>
    </w:p>
    <w:p w14:paraId="0000002D" w14:textId="204A3076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8CAC350">
        <w:rPr>
          <w:color w:val="000000" w:themeColor="text1"/>
        </w:rPr>
        <w:t>Nedešćina</w:t>
      </w:r>
      <w:proofErr w:type="spellEnd"/>
      <w:r w:rsidRPr="08CAC350">
        <w:rPr>
          <w:color w:val="000000" w:themeColor="text1"/>
        </w:rPr>
        <w:t xml:space="preserve">, </w:t>
      </w:r>
      <w:r w:rsidR="764B2F53" w:rsidRPr="08CAC350">
        <w:rPr>
          <w:color w:val="000000" w:themeColor="text1"/>
        </w:rPr>
        <w:t xml:space="preserve"> </w:t>
      </w:r>
      <w:r w:rsidRPr="08CAC350">
        <w:rPr>
          <w:color w:val="000000" w:themeColor="text1"/>
        </w:rPr>
        <w:t>rujan 2019.</w:t>
      </w:r>
    </w:p>
    <w:sectPr w:rsidR="00D4304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590"/>
    <w:multiLevelType w:val="multilevel"/>
    <w:tmpl w:val="DB3ADE3C"/>
    <w:lvl w:ilvl="0">
      <w:start w:val="1"/>
      <w:numFmt w:val="decimal"/>
      <w:lvlText w:val="%1."/>
      <w:lvlJc w:val="left"/>
      <w:pPr>
        <w:ind w:left="4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52446"/>
    <w:rsid w:val="00D15711"/>
    <w:rsid w:val="00D43048"/>
    <w:rsid w:val="070A1CD8"/>
    <w:rsid w:val="08CAC350"/>
    <w:rsid w:val="127D9480"/>
    <w:rsid w:val="318B3526"/>
    <w:rsid w:val="50E90EA5"/>
    <w:rsid w:val="5D5D66C5"/>
    <w:rsid w:val="764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2FD"/>
  <w15:docId w15:val="{BE3569D7-BC30-46E7-AD40-815F978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1" ma:contentTypeDescription="Create a new document." ma:contentTypeScope="" ma:versionID="37315912c02616816c3967d20eca86b7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20edcced410b9579c188494b9afb4924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36FD5-402D-4636-BDF0-2E04B8D0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E176E-80CF-48F4-9F76-012218BAB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3E6-1E21-47DC-BC31-1C0EF3BEB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2</cp:revision>
  <dcterms:created xsi:type="dcterms:W3CDTF">2019-10-09T09:48:00Z</dcterms:created>
  <dcterms:modified xsi:type="dcterms:W3CDTF">2019-10-09T09:48:00Z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