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EE6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3722B51A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14:paraId="498A6755" w14:textId="77777777"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14:paraId="5DAB0D4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06286D9A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5801718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6C436B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36634CBE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28E45603" w14:textId="553D1C90" w:rsidR="00AB2474" w:rsidRDefault="00A07EDB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7B024F">
        <w:rPr>
          <w:rFonts w:ascii="Arial" w:hAnsi="Arial" w:cs="Arial"/>
          <w:b/>
        </w:rPr>
        <w:t xml:space="preserve">„Vitomir </w:t>
      </w:r>
      <w:proofErr w:type="spellStart"/>
      <w:r w:rsidR="007B024F">
        <w:rPr>
          <w:rFonts w:ascii="Arial" w:hAnsi="Arial" w:cs="Arial"/>
          <w:b/>
        </w:rPr>
        <w:t>Širola</w:t>
      </w:r>
      <w:proofErr w:type="spellEnd"/>
      <w:r w:rsidR="007B024F">
        <w:rPr>
          <w:rFonts w:ascii="Arial" w:hAnsi="Arial" w:cs="Arial"/>
          <w:b/>
        </w:rPr>
        <w:t>-Pajo“</w:t>
      </w:r>
    </w:p>
    <w:p w14:paraId="247DA5B1" w14:textId="2B095B91" w:rsidR="007B024F" w:rsidRDefault="007B024F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Nedešćina</w:t>
      </w:r>
    </w:p>
    <w:p w14:paraId="210A9D26" w14:textId="12D90598" w:rsidR="007B024F" w:rsidRDefault="007B024F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Nedešćina 103</w:t>
      </w:r>
    </w:p>
    <w:p w14:paraId="2AB85476" w14:textId="3529AABC" w:rsidR="007B024F" w:rsidRPr="00AB2474" w:rsidRDefault="007B024F" w:rsidP="007B024F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52231 Nedešćina</w:t>
      </w:r>
    </w:p>
    <w:p w14:paraId="5AC46CBB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3C8C3240" w14:textId="77777777"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043C734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970A5CD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2195A089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5E41CCE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E20080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4DE17B3E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09B12F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D5F3395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684A974B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6E54AF0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833EEE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6B60742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BF359F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1CC1FB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4EE9D73F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3EB384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1CF168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40A0CD27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5CAF66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1DA8683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5767022A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0BF8E2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65B8B8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3104D080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C1991C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FBD24DD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463C230D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3C8D3F1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BFB246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7CB0C029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777F84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63E949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64F9526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DC6003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605C3E50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F5A21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C18060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66BB4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482BEC9C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5820F7A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C8EF53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4E920517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52DA1733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13B8E32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14:paraId="36F04BE1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Na temelju tarifnog broja 52. </w:t>
      </w:r>
      <w:proofErr w:type="spellStart"/>
      <w:r w:rsidRPr="00F11FC8">
        <w:rPr>
          <w:sz w:val="16"/>
          <w:szCs w:val="16"/>
        </w:rPr>
        <w:t>toč</w:t>
      </w:r>
      <w:proofErr w:type="spellEnd"/>
      <w:r w:rsidRPr="00F11FC8">
        <w:rPr>
          <w:sz w:val="16"/>
          <w:szCs w:val="16"/>
        </w:rPr>
        <w:t>. 10. st.6. Uredbe o tarifi upravnih pristojbi naplaćuje se upravna pristojba u iznosu od 70,00 kuna.</w:t>
      </w:r>
    </w:p>
    <w:p w14:paraId="3B9BCD5B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14:paraId="6321F4FF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je podnositelj zahtjeva nezaposlena osoba koja se javlja na natječaj za zapošljavanje, oslobođena je plaćanja upravne pristojbe teme</w:t>
      </w:r>
      <w:r w:rsidR="00F11FC8" w:rsidRPr="00F11FC8">
        <w:rPr>
          <w:sz w:val="16"/>
          <w:szCs w:val="16"/>
        </w:rPr>
        <w:t>ljem članka 9. stavak2. točka 23</w:t>
      </w:r>
      <w:r w:rsidRPr="00F11FC8">
        <w:rPr>
          <w:sz w:val="16"/>
          <w:szCs w:val="16"/>
        </w:rPr>
        <w:t>. Zakona o upravnim pristojbama</w:t>
      </w:r>
    </w:p>
    <w:p w14:paraId="28C0CBC8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14:paraId="075675C7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14:paraId="1AF0F6A9" w14:textId="77777777"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B024F"/>
    <w:rsid w:val="007C59AB"/>
    <w:rsid w:val="008C7F0E"/>
    <w:rsid w:val="009A133F"/>
    <w:rsid w:val="00A07EDB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600F"/>
  <w15:docId w15:val="{4AD456C2-A751-4CC1-83E5-EE89F80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B517-922C-4013-850D-9296A94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Klara Švraka</cp:lastModifiedBy>
  <cp:revision>2</cp:revision>
  <cp:lastPrinted>2019-03-05T05:48:00Z</cp:lastPrinted>
  <dcterms:created xsi:type="dcterms:W3CDTF">2020-11-06T15:45:00Z</dcterms:created>
  <dcterms:modified xsi:type="dcterms:W3CDTF">2020-11-06T15:45:00Z</dcterms:modified>
</cp:coreProperties>
</file>